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DC" w:rsidRDefault="00B60CDC" w:rsidP="002132C5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Винтови компресори DSD</w:t>
      </w:r>
      <w:r w:rsidR="002132C5" w:rsidRPr="002132C5">
        <w:rPr>
          <w:rFonts w:ascii="Arial" w:hAnsi="Arial" w:cs="Arial"/>
          <w:b/>
          <w:sz w:val="52"/>
          <w:szCs w:val="52"/>
        </w:rPr>
        <w:t>: следващото поколение</w:t>
      </w:r>
    </w:p>
    <w:p w:rsidR="00AD2DD8" w:rsidRDefault="00B60CDC" w:rsidP="00B60CDC">
      <w:pPr>
        <w:rPr>
          <w:rStyle w:val="Strong"/>
          <w:rFonts w:ascii="Arial" w:hAnsi="Arial" w:cs="Arial"/>
          <w:color w:val="2D2D2D"/>
          <w:sz w:val="24"/>
          <w:szCs w:val="24"/>
        </w:rPr>
      </w:pPr>
      <w:r w:rsidRPr="00B60CDC">
        <w:rPr>
          <w:rStyle w:val="Strong"/>
          <w:rFonts w:ascii="Arial" w:hAnsi="Arial" w:cs="Arial"/>
          <w:color w:val="2D2D2D"/>
          <w:sz w:val="24"/>
          <w:szCs w:val="24"/>
        </w:rPr>
        <w:t>Със състезанието може да се справи онзи, който знае, как да се налага и да се развива постоянно. Това се отнася и за енергийната ефективност на винтовите компресори. Който иска да бъде шампион по ефективност, трябва да изпълнява постоянно новите изисквания. Новата серия DSD изпълнява изцяло точно това.</w:t>
      </w:r>
    </w:p>
    <w:p w:rsidR="00B60CDC" w:rsidRPr="0020248A" w:rsidRDefault="00B60CDC" w:rsidP="00B60CDC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20248A">
        <w:rPr>
          <w:rFonts w:ascii="Arial" w:hAnsi="Arial" w:cs="Arial"/>
          <w:color w:val="2D2D2D"/>
        </w:rPr>
        <w:t>За обемните потоци от 14 до 25 m³/</w:t>
      </w:r>
      <w:proofErr w:type="spellStart"/>
      <w:r w:rsidRPr="0020248A">
        <w:rPr>
          <w:rFonts w:ascii="Arial" w:hAnsi="Arial" w:cs="Arial"/>
          <w:color w:val="2D2D2D"/>
        </w:rPr>
        <w:t>min</w:t>
      </w:r>
      <w:proofErr w:type="spellEnd"/>
      <w:r w:rsidRPr="0020248A">
        <w:rPr>
          <w:rFonts w:ascii="Arial" w:hAnsi="Arial" w:cs="Arial"/>
          <w:color w:val="2D2D2D"/>
        </w:rPr>
        <w:t xml:space="preserve"> серия DSD се представя като винтов компресор от следващо поколение. Заедно с многобройните различни подобрения, напълно преработените компресорни блокове се грижат с ефективния </w:t>
      </w:r>
      <w:proofErr w:type="spellStart"/>
      <w:r w:rsidRPr="0020248A">
        <w:rPr>
          <w:rFonts w:ascii="Arial" w:hAnsi="Arial" w:cs="Arial"/>
          <w:color w:val="2D2D2D"/>
        </w:rPr>
        <w:t>Sigma</w:t>
      </w:r>
      <w:proofErr w:type="spellEnd"/>
      <w:r w:rsidRPr="0020248A">
        <w:rPr>
          <w:rFonts w:ascii="Arial" w:hAnsi="Arial" w:cs="Arial"/>
          <w:color w:val="2D2D2D"/>
        </w:rPr>
        <w:t xml:space="preserve"> </w:t>
      </w:r>
      <w:proofErr w:type="spellStart"/>
      <w:r w:rsidRPr="0020248A">
        <w:rPr>
          <w:rFonts w:ascii="Arial" w:hAnsi="Arial" w:cs="Arial"/>
          <w:color w:val="2D2D2D"/>
        </w:rPr>
        <w:t>Profil</w:t>
      </w:r>
      <w:proofErr w:type="spellEnd"/>
      <w:r w:rsidRPr="0020248A">
        <w:rPr>
          <w:rFonts w:ascii="Arial" w:hAnsi="Arial" w:cs="Arial"/>
          <w:color w:val="2D2D2D"/>
        </w:rPr>
        <w:t xml:space="preserve"> и двигателите IE4 за подобряване с до 9% на специфичната мощност, както и за до 6% по-голямо подавано количество в сравнение с предишните модели. Това намалява значително енергийните разходи в смисъла на обещанието: повече с по-малко енергия – най-ниски разходи за производство на сгъстен въздух.</w:t>
      </w:r>
    </w:p>
    <w:p w:rsidR="00B60CDC" w:rsidRPr="0020248A" w:rsidRDefault="00B60CDC" w:rsidP="00B60CDC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20248A">
        <w:rPr>
          <w:rStyle w:val="Strong"/>
          <w:rFonts w:ascii="Arial" w:hAnsi="Arial" w:cs="Arial"/>
          <w:color w:val="2D2D2D"/>
        </w:rPr>
        <w:t>Най-добро КПД</w:t>
      </w:r>
    </w:p>
    <w:p w:rsidR="00B60CDC" w:rsidRPr="0020248A" w:rsidRDefault="00B60CDC" w:rsidP="00B60CDC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20248A">
        <w:rPr>
          <w:rFonts w:ascii="Arial" w:hAnsi="Arial" w:cs="Arial"/>
          <w:color w:val="2D2D2D"/>
        </w:rPr>
        <w:t xml:space="preserve">Допълнителен принос в подобрението имат новите двигатели IE4 Super Premium </w:t>
      </w:r>
      <w:proofErr w:type="spellStart"/>
      <w:r w:rsidRPr="0020248A">
        <w:rPr>
          <w:rFonts w:ascii="Arial" w:hAnsi="Arial" w:cs="Arial"/>
          <w:color w:val="2D2D2D"/>
        </w:rPr>
        <w:t>Efficiency</w:t>
      </w:r>
      <w:proofErr w:type="spellEnd"/>
      <w:r w:rsidRPr="0020248A">
        <w:rPr>
          <w:rFonts w:ascii="Arial" w:hAnsi="Arial" w:cs="Arial"/>
          <w:color w:val="2D2D2D"/>
        </w:rPr>
        <w:t>. Те имат най-високия към момента КПД. Това позволява също допълнителното намаляване на загубите по периферията при производството на сгъстен въздух.</w:t>
      </w:r>
    </w:p>
    <w:p w:rsidR="00B60CDC" w:rsidRPr="0020248A" w:rsidRDefault="00B60CDC" w:rsidP="00B60CDC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20248A">
        <w:rPr>
          <w:rFonts w:ascii="Arial" w:hAnsi="Arial" w:cs="Arial"/>
          <w:color w:val="2D2D2D"/>
        </w:rPr>
        <w:t xml:space="preserve">Електронната система за </w:t>
      </w:r>
      <w:proofErr w:type="spellStart"/>
      <w:r w:rsidRPr="0020248A">
        <w:rPr>
          <w:rFonts w:ascii="Arial" w:hAnsi="Arial" w:cs="Arial"/>
          <w:color w:val="2D2D2D"/>
        </w:rPr>
        <w:t>термоуправление</w:t>
      </w:r>
      <w:proofErr w:type="spellEnd"/>
      <w:r w:rsidRPr="0020248A">
        <w:rPr>
          <w:rFonts w:ascii="Arial" w:hAnsi="Arial" w:cs="Arial"/>
          <w:color w:val="2D2D2D"/>
        </w:rPr>
        <w:t xml:space="preserve"> (ETM) управлява температурата на маслото на постоянно, безопасно разстояние от температурата на кондензация, като едновременно избягва ненужно високите крайни температури на компресиране и осигурява допълнителна икономия на енергия. И по отношение на най-важната тема Топлинна </w:t>
      </w:r>
      <w:proofErr w:type="spellStart"/>
      <w:r w:rsidRPr="0020248A">
        <w:rPr>
          <w:rFonts w:ascii="Arial" w:hAnsi="Arial" w:cs="Arial"/>
          <w:color w:val="2D2D2D"/>
        </w:rPr>
        <w:t>рекуперация</w:t>
      </w:r>
      <w:proofErr w:type="spellEnd"/>
      <w:r w:rsidRPr="0020248A">
        <w:rPr>
          <w:rFonts w:ascii="Arial" w:hAnsi="Arial" w:cs="Arial"/>
          <w:color w:val="2D2D2D"/>
        </w:rPr>
        <w:t xml:space="preserve"> (компресорът преобразува подадената му електрическа енергия до 100% в топлинна енергия, до 96% са на разположение за </w:t>
      </w:r>
      <w:proofErr w:type="spellStart"/>
      <w:r w:rsidRPr="0020248A">
        <w:rPr>
          <w:rFonts w:ascii="Arial" w:hAnsi="Arial" w:cs="Arial"/>
          <w:color w:val="2D2D2D"/>
        </w:rPr>
        <w:t>рекуперация</w:t>
      </w:r>
      <w:proofErr w:type="spellEnd"/>
      <w:r w:rsidRPr="0020248A">
        <w:rPr>
          <w:rFonts w:ascii="Arial" w:hAnsi="Arial" w:cs="Arial"/>
          <w:color w:val="2D2D2D"/>
        </w:rPr>
        <w:t xml:space="preserve">), инженерите на Kaeser са приложили малък, но съществен детайл. При предлаганата като опция топлинна </w:t>
      </w:r>
      <w:proofErr w:type="spellStart"/>
      <w:r w:rsidRPr="0020248A">
        <w:rPr>
          <w:rFonts w:ascii="Arial" w:hAnsi="Arial" w:cs="Arial"/>
          <w:color w:val="2D2D2D"/>
        </w:rPr>
        <w:t>рекуперация</w:t>
      </w:r>
      <w:proofErr w:type="spellEnd"/>
      <w:r w:rsidRPr="0020248A">
        <w:rPr>
          <w:rFonts w:ascii="Arial" w:hAnsi="Arial" w:cs="Arial"/>
          <w:color w:val="2D2D2D"/>
        </w:rPr>
        <w:t xml:space="preserve"> втора система за електронно </w:t>
      </w:r>
      <w:proofErr w:type="spellStart"/>
      <w:r w:rsidRPr="0020248A">
        <w:rPr>
          <w:rFonts w:ascii="Arial" w:hAnsi="Arial" w:cs="Arial"/>
          <w:color w:val="2D2D2D"/>
        </w:rPr>
        <w:t>термоуправление</w:t>
      </w:r>
      <w:proofErr w:type="spellEnd"/>
      <w:r w:rsidRPr="0020248A">
        <w:rPr>
          <w:rFonts w:ascii="Arial" w:hAnsi="Arial" w:cs="Arial"/>
          <w:color w:val="2D2D2D"/>
        </w:rPr>
        <w:t xml:space="preserve"> се грижи за оптималното и още по-ефективно използване на отделената топлина. Ако цялата топлинна енергия се поеме от топлинната </w:t>
      </w:r>
      <w:proofErr w:type="spellStart"/>
      <w:r w:rsidRPr="0020248A">
        <w:rPr>
          <w:rFonts w:ascii="Arial" w:hAnsi="Arial" w:cs="Arial"/>
          <w:color w:val="2D2D2D"/>
        </w:rPr>
        <w:t>рекуперация</w:t>
      </w:r>
      <w:proofErr w:type="spellEnd"/>
      <w:r w:rsidRPr="0020248A">
        <w:rPr>
          <w:rFonts w:ascii="Arial" w:hAnsi="Arial" w:cs="Arial"/>
          <w:color w:val="2D2D2D"/>
        </w:rPr>
        <w:t>, интелиге</w:t>
      </w:r>
      <w:bookmarkStart w:id="0" w:name="_GoBack"/>
      <w:bookmarkEnd w:id="0"/>
      <w:r w:rsidRPr="0020248A">
        <w:rPr>
          <w:rFonts w:ascii="Arial" w:hAnsi="Arial" w:cs="Arial"/>
          <w:color w:val="2D2D2D"/>
        </w:rPr>
        <w:t xml:space="preserve">нтното управление </w:t>
      </w:r>
      <w:proofErr w:type="spellStart"/>
      <w:r w:rsidRPr="0020248A">
        <w:rPr>
          <w:rFonts w:ascii="Arial" w:hAnsi="Arial" w:cs="Arial"/>
          <w:color w:val="2D2D2D"/>
        </w:rPr>
        <w:t>Sigma</w:t>
      </w:r>
      <w:proofErr w:type="spellEnd"/>
      <w:r w:rsidRPr="0020248A">
        <w:rPr>
          <w:rFonts w:ascii="Arial" w:hAnsi="Arial" w:cs="Arial"/>
          <w:color w:val="2D2D2D"/>
        </w:rPr>
        <w:t xml:space="preserve"> </w:t>
      </w:r>
      <w:proofErr w:type="spellStart"/>
      <w:r w:rsidRPr="0020248A">
        <w:rPr>
          <w:rFonts w:ascii="Arial" w:hAnsi="Arial" w:cs="Arial"/>
          <w:color w:val="2D2D2D"/>
        </w:rPr>
        <w:t>Control</w:t>
      </w:r>
      <w:proofErr w:type="spellEnd"/>
      <w:r w:rsidRPr="0020248A">
        <w:rPr>
          <w:rFonts w:ascii="Arial" w:hAnsi="Arial" w:cs="Arial"/>
          <w:color w:val="2D2D2D"/>
        </w:rPr>
        <w:t xml:space="preserve"> 2 разпознава, че охладителят на съоръжението няма нужда от охлаждане и се дезактивира вентилаторът на флуидния охладител. Това също икономисва разходи за енергия.</w:t>
      </w:r>
    </w:p>
    <w:p w:rsidR="00B60CDC" w:rsidRPr="0020248A" w:rsidRDefault="00B60CDC" w:rsidP="00B60CDC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proofErr w:type="spellStart"/>
      <w:r w:rsidRPr="0020248A">
        <w:rPr>
          <w:rStyle w:val="Strong"/>
          <w:rFonts w:ascii="Arial" w:hAnsi="Arial" w:cs="Arial"/>
          <w:color w:val="2D2D2D"/>
        </w:rPr>
        <w:t>Енергоикономични</w:t>
      </w:r>
      <w:proofErr w:type="spellEnd"/>
      <w:r w:rsidRPr="0020248A">
        <w:rPr>
          <w:rStyle w:val="Strong"/>
          <w:rFonts w:ascii="Arial" w:hAnsi="Arial" w:cs="Arial"/>
          <w:color w:val="2D2D2D"/>
        </w:rPr>
        <w:t xml:space="preserve"> и екологични флуидни филтри</w:t>
      </w:r>
    </w:p>
    <w:p w:rsidR="00B60CDC" w:rsidRPr="0020248A" w:rsidRDefault="00B60CDC" w:rsidP="00B60CDC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20248A">
        <w:rPr>
          <w:rFonts w:ascii="Arial" w:hAnsi="Arial" w:cs="Arial"/>
          <w:color w:val="2D2D2D"/>
        </w:rPr>
        <w:t xml:space="preserve">И във вътрешността на съоръжението е помислено за икономията на ресурси: Икономичните флуидни филтърни елементи нямат вече фиксирани корпуси от листов материал, а са разположени в един интегриран корпус от алуминий. Самите филтърни елементи са изпълнени без метал и в края на използването си могат да бъдат </w:t>
      </w:r>
      <w:proofErr w:type="spellStart"/>
      <w:r w:rsidRPr="0020248A">
        <w:rPr>
          <w:rFonts w:ascii="Arial" w:hAnsi="Arial" w:cs="Arial"/>
          <w:color w:val="2D2D2D"/>
        </w:rPr>
        <w:t>утилизирани</w:t>
      </w:r>
      <w:proofErr w:type="spellEnd"/>
      <w:r w:rsidRPr="0020248A">
        <w:rPr>
          <w:rFonts w:ascii="Arial" w:hAnsi="Arial" w:cs="Arial"/>
          <w:color w:val="2D2D2D"/>
        </w:rPr>
        <w:t xml:space="preserve"> термично без допълнителна обработка.</w:t>
      </w:r>
    </w:p>
    <w:p w:rsidR="00B60CDC" w:rsidRPr="0020248A" w:rsidRDefault="00B60CDC" w:rsidP="00B60CDC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20248A">
        <w:rPr>
          <w:rStyle w:val="Strong"/>
          <w:rFonts w:ascii="Arial" w:hAnsi="Arial" w:cs="Arial"/>
          <w:color w:val="2D2D2D"/>
        </w:rPr>
        <w:lastRenderedPageBreak/>
        <w:t>Управлението се грижи за оптималната работа</w:t>
      </w:r>
    </w:p>
    <w:p w:rsidR="00B60CDC" w:rsidRPr="0020248A" w:rsidRDefault="00B60CDC" w:rsidP="00B60CDC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20248A">
        <w:rPr>
          <w:rFonts w:ascii="Arial" w:hAnsi="Arial" w:cs="Arial"/>
          <w:color w:val="2D2D2D"/>
        </w:rPr>
        <w:t xml:space="preserve">За контрола на компресора и на честотния конвертор (опция SFC), ако е налична, отговаря управлението </w:t>
      </w:r>
      <w:proofErr w:type="spellStart"/>
      <w:r w:rsidRPr="0020248A">
        <w:rPr>
          <w:rFonts w:ascii="Arial" w:hAnsi="Arial" w:cs="Arial"/>
          <w:color w:val="2D2D2D"/>
        </w:rPr>
        <w:t>Sigma</w:t>
      </w:r>
      <w:proofErr w:type="spellEnd"/>
      <w:r w:rsidRPr="0020248A">
        <w:rPr>
          <w:rFonts w:ascii="Arial" w:hAnsi="Arial" w:cs="Arial"/>
          <w:color w:val="2D2D2D"/>
        </w:rPr>
        <w:t xml:space="preserve"> </w:t>
      </w:r>
      <w:proofErr w:type="spellStart"/>
      <w:r w:rsidRPr="0020248A">
        <w:rPr>
          <w:rFonts w:ascii="Arial" w:hAnsi="Arial" w:cs="Arial"/>
          <w:color w:val="2D2D2D"/>
        </w:rPr>
        <w:t>Control</w:t>
      </w:r>
      <w:proofErr w:type="spellEnd"/>
      <w:r w:rsidRPr="0020248A">
        <w:rPr>
          <w:rFonts w:ascii="Arial" w:hAnsi="Arial" w:cs="Arial"/>
          <w:color w:val="2D2D2D"/>
        </w:rPr>
        <w:t xml:space="preserve"> 2. То позволява също така компресорът да бъде свързван в мрежа и позволява лесно присъединяване към външно управление като </w:t>
      </w:r>
      <w:proofErr w:type="spellStart"/>
      <w:r w:rsidRPr="0020248A">
        <w:rPr>
          <w:rFonts w:ascii="Arial" w:hAnsi="Arial" w:cs="Arial"/>
          <w:color w:val="2D2D2D"/>
        </w:rPr>
        <w:t>Sigma</w:t>
      </w:r>
      <w:proofErr w:type="spellEnd"/>
      <w:r w:rsidRPr="0020248A">
        <w:rPr>
          <w:rFonts w:ascii="Arial" w:hAnsi="Arial" w:cs="Arial"/>
          <w:color w:val="2D2D2D"/>
        </w:rPr>
        <w:t xml:space="preserve"> Air </w:t>
      </w:r>
      <w:proofErr w:type="spellStart"/>
      <w:r w:rsidRPr="0020248A">
        <w:rPr>
          <w:rFonts w:ascii="Arial" w:hAnsi="Arial" w:cs="Arial"/>
          <w:color w:val="2D2D2D"/>
        </w:rPr>
        <w:t>Manager</w:t>
      </w:r>
      <w:proofErr w:type="spellEnd"/>
      <w:r w:rsidRPr="0020248A">
        <w:rPr>
          <w:rFonts w:ascii="Arial" w:hAnsi="Arial" w:cs="Arial"/>
          <w:color w:val="2D2D2D"/>
        </w:rPr>
        <w:t xml:space="preserve"> 4.0 или към контролен център. По този начин DSD е готов за концепциите на </w:t>
      </w:r>
      <w:proofErr w:type="spellStart"/>
      <w:r w:rsidRPr="0020248A">
        <w:rPr>
          <w:rFonts w:ascii="Arial" w:hAnsi="Arial" w:cs="Arial"/>
          <w:color w:val="2D2D2D"/>
        </w:rPr>
        <w:t>Industrie</w:t>
      </w:r>
      <w:proofErr w:type="spellEnd"/>
      <w:r w:rsidRPr="0020248A">
        <w:rPr>
          <w:rFonts w:ascii="Arial" w:hAnsi="Arial" w:cs="Arial"/>
          <w:color w:val="2D2D2D"/>
        </w:rPr>
        <w:t xml:space="preserve"> 4.0.</w:t>
      </w:r>
    </w:p>
    <w:p w:rsidR="00B60CDC" w:rsidRPr="0020248A" w:rsidRDefault="00B60CDC" w:rsidP="00B60CDC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20248A">
        <w:rPr>
          <w:rStyle w:val="Strong"/>
          <w:rFonts w:ascii="Arial" w:hAnsi="Arial" w:cs="Arial"/>
          <w:color w:val="2D2D2D"/>
        </w:rPr>
        <w:t>Различни варианти</w:t>
      </w:r>
    </w:p>
    <w:p w:rsidR="00B60CDC" w:rsidRPr="0020248A" w:rsidRDefault="00B60CDC" w:rsidP="00B60CDC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20248A">
        <w:rPr>
          <w:rFonts w:ascii="Arial" w:hAnsi="Arial" w:cs="Arial"/>
          <w:color w:val="2D2D2D"/>
        </w:rPr>
        <w:t>DSD се предлага с въздушно и водно охлаждане. Понеже в някои случаи на употреба предимство имат компресорите с регулиране на оборотите, се предлагат и модели и с регулиране на оборотите (опция SFC). Тази версия както и стандартното изпълнение е предназначена за оптимизирана икономичност, експлоатационна безопасност и лесна техническа поддръжка. Разбира се, не само компонентите, но и цялото компресорно съоръжение са проверени и сертифицирани в съответствие Директивата за ЕМС за индустриални мрежи клас A1 по EN 55011.</w:t>
      </w:r>
    </w:p>
    <w:p w:rsidR="00B60CDC" w:rsidRPr="0020248A" w:rsidRDefault="00B60CDC" w:rsidP="00B60CDC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20248A">
        <w:rPr>
          <w:rFonts w:ascii="Arial" w:hAnsi="Arial" w:cs="Arial"/>
          <w:color w:val="2D2D2D"/>
        </w:rPr>
        <w:t xml:space="preserve">Друга новост е преработената концепция на опцията вграден хладилен </w:t>
      </w:r>
      <w:proofErr w:type="spellStart"/>
      <w:r w:rsidRPr="0020248A">
        <w:rPr>
          <w:rFonts w:ascii="Arial" w:hAnsi="Arial" w:cs="Arial"/>
          <w:color w:val="2D2D2D"/>
        </w:rPr>
        <w:t>изсушител</w:t>
      </w:r>
      <w:proofErr w:type="spellEnd"/>
      <w:r w:rsidRPr="0020248A">
        <w:rPr>
          <w:rFonts w:ascii="Arial" w:hAnsi="Arial" w:cs="Arial"/>
          <w:color w:val="2D2D2D"/>
        </w:rPr>
        <w:t xml:space="preserve"> с интегрирано в съоръжението направляване на охлаждащия поток (изпускан въздух). Дълбочината на монтаж на вградения </w:t>
      </w:r>
      <w:proofErr w:type="spellStart"/>
      <w:r w:rsidRPr="0020248A">
        <w:rPr>
          <w:rFonts w:ascii="Arial" w:hAnsi="Arial" w:cs="Arial"/>
          <w:color w:val="2D2D2D"/>
        </w:rPr>
        <w:t>изсушител</w:t>
      </w:r>
      <w:proofErr w:type="spellEnd"/>
      <w:r w:rsidRPr="0020248A">
        <w:rPr>
          <w:rFonts w:ascii="Arial" w:hAnsi="Arial" w:cs="Arial"/>
          <w:color w:val="2D2D2D"/>
        </w:rPr>
        <w:t xml:space="preserve">, а по този начин и основата за разполагане на съоръжението се намаляват със 17% спрямо досегашната версия. Освен това, количеството на хладилния агент е намалено с 30% спрямо досегашната версия. И разходът на енергия на </w:t>
      </w:r>
      <w:proofErr w:type="spellStart"/>
      <w:r w:rsidRPr="0020248A">
        <w:rPr>
          <w:rFonts w:ascii="Arial" w:hAnsi="Arial" w:cs="Arial"/>
          <w:color w:val="2D2D2D"/>
        </w:rPr>
        <w:t>изсушителя</w:t>
      </w:r>
      <w:proofErr w:type="spellEnd"/>
      <w:r w:rsidRPr="0020248A">
        <w:rPr>
          <w:rFonts w:ascii="Arial" w:hAnsi="Arial" w:cs="Arial"/>
          <w:color w:val="2D2D2D"/>
        </w:rPr>
        <w:t xml:space="preserve"> е намален с около 25%. Това води до значително намаляване на разходите.</w:t>
      </w:r>
    </w:p>
    <w:p w:rsidR="00B60CDC" w:rsidRPr="0020248A" w:rsidRDefault="00B60CDC" w:rsidP="00B60CDC">
      <w:pPr>
        <w:rPr>
          <w:rFonts w:ascii="Arial" w:hAnsi="Arial" w:cs="Arial"/>
          <w:sz w:val="24"/>
          <w:szCs w:val="24"/>
        </w:rPr>
      </w:pPr>
    </w:p>
    <w:p w:rsidR="00B60CDC" w:rsidRPr="0020248A" w:rsidRDefault="00B60CDC" w:rsidP="00B60CDC">
      <w:pPr>
        <w:rPr>
          <w:rFonts w:ascii="Arial" w:hAnsi="Arial" w:cs="Arial"/>
          <w:sz w:val="24"/>
          <w:szCs w:val="24"/>
        </w:rPr>
      </w:pPr>
      <w:r w:rsidRPr="0020248A">
        <w:rPr>
          <w:rFonts w:ascii="Arial" w:hAnsi="Arial" w:cs="Arial"/>
          <w:sz w:val="24"/>
          <w:szCs w:val="24"/>
        </w:rPr>
        <w:t>Изображения:</w:t>
      </w:r>
    </w:p>
    <w:p w:rsidR="00B60CDC" w:rsidRPr="00B60CDC" w:rsidRDefault="00B60CDC" w:rsidP="00B60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5762625" cy="3238500"/>
            <wp:effectExtent l="0" t="0" r="9525" b="0"/>
            <wp:docPr id="2" name="Picture 2" descr="C:\Users\Assistant\Desktop\kaeser\site\press\a-dsd.3_1400x788141-10266-700x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tant\Desktop\kaeser\site\press\a-dsd.3_1400x788141-10266-700x3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CDC" w:rsidRPr="00B60C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8A" w:rsidRDefault="00000F8A" w:rsidP="003C0FFE">
      <w:pPr>
        <w:spacing w:after="0" w:line="240" w:lineRule="auto"/>
      </w:pPr>
      <w:r>
        <w:separator/>
      </w:r>
    </w:p>
  </w:endnote>
  <w:endnote w:type="continuationSeparator" w:id="0">
    <w:p w:rsidR="00000F8A" w:rsidRDefault="00000F8A" w:rsidP="003C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FE" w:rsidRDefault="003C0FFE" w:rsidP="003C0FFE">
    <w:pPr>
      <w:pStyle w:val="Footer"/>
      <w:tabs>
        <w:tab w:val="clear" w:pos="4536"/>
        <w:tab w:val="clear" w:pos="9072"/>
        <w:tab w:val="left" w:pos="5760"/>
      </w:tabs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DA23F" wp14:editId="7F96009B">
              <wp:simplePos x="0" y="0"/>
              <wp:positionH relativeFrom="column">
                <wp:posOffset>2014220</wp:posOffset>
              </wp:positionH>
              <wp:positionV relativeFrom="paragraph">
                <wp:posOffset>9525</wp:posOffset>
              </wp:positionV>
              <wp:extent cx="4348800" cy="723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FFE" w:rsidRPr="00C12993" w:rsidRDefault="003C0FFE" w:rsidP="003C0FFE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proofErr w:type="spellStart"/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Мава</w:t>
                          </w:r>
                          <w:proofErr w:type="spellEnd"/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Индустриал</w:t>
                          </w:r>
                          <w:proofErr w:type="spellEnd"/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АД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 xml:space="preserve"> тел.: </w:t>
                          </w:r>
                          <w:r w:rsidRPr="00E83C42">
                            <w:rPr>
                              <w:rFonts w:cs="Arial"/>
                              <w:sz w:val="16"/>
                            </w:rPr>
                            <w:t>02 975 61 00</w:t>
                          </w:r>
                          <w:r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– E-mail: </w:t>
                          </w:r>
                          <w:hyperlink r:id="rId1" w:history="1">
                            <w:r w:rsidRPr="003D4473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info@mavaindustrial.com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  <w:lang w:val="it-IT"/>
                            </w:rPr>
                            <w:t>Сигма България АД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>тел.: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E83C42">
                            <w:rPr>
                              <w:rFonts w:cs="Arial"/>
                              <w:sz w:val="16"/>
                              <w:lang w:val="it-IT"/>
                            </w:rPr>
                            <w:t>02 978 21 26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 xml:space="preserve"> – 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E-mail: </w:t>
                          </w:r>
                          <w:hyperlink r:id="rId2" w:history="1">
                            <w:r w:rsidRPr="00E83C4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officebulgaria@saracakis.gr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DA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6pt;margin-top:.75pt;width:342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cPggIAAA8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" stroked="f">
              <v:textbox>
                <w:txbxContent>
                  <w:p w:rsidR="003C0FFE" w:rsidRPr="00C12993" w:rsidRDefault="003C0FFE" w:rsidP="003C0FFE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>
                      <w:rPr>
                        <w:rFonts w:cs="Arial"/>
                        <w:sz w:val="16"/>
                        <w:lang w:val="en-GB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proofErr w:type="spellStart"/>
                    <w:r w:rsidRPr="00E83C42">
                      <w:rPr>
                        <w:rFonts w:cs="Arial"/>
                        <w:b/>
                        <w:sz w:val="18"/>
                        <w:szCs w:val="18"/>
                      </w:rPr>
                      <w:t>Мава</w:t>
                    </w:r>
                    <w:proofErr w:type="spellEnd"/>
                    <w:r w:rsidRPr="00E83C42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83C42">
                      <w:rPr>
                        <w:rFonts w:cs="Arial"/>
                        <w:b/>
                        <w:sz w:val="18"/>
                        <w:szCs w:val="18"/>
                      </w:rPr>
                      <w:t>Индустриал</w:t>
                    </w:r>
                    <w:proofErr w:type="spellEnd"/>
                    <w:r w:rsidRPr="00E83C42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АД</w:t>
                    </w:r>
                    <w:r>
                      <w:rPr>
                        <w:rFonts w:cs="Arial"/>
                        <w:sz w:val="16"/>
                      </w:rPr>
                      <w:t xml:space="preserve"> тел.: </w:t>
                    </w:r>
                    <w:r w:rsidRPr="00E83C42">
                      <w:rPr>
                        <w:rFonts w:cs="Arial"/>
                        <w:sz w:val="16"/>
                      </w:rPr>
                      <w:t>02 975 61 00</w:t>
                    </w:r>
                    <w:r>
                      <w:rPr>
                        <w:rFonts w:cs="Arial"/>
                        <w:sz w:val="16"/>
                        <w:lang w:val="en-GB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– E-mail: </w:t>
                    </w:r>
                    <w:hyperlink r:id="rId3" w:history="1">
                      <w:r w:rsidRPr="003D4473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info@mavaindustrial.com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83C42">
                      <w:rPr>
                        <w:rFonts w:cs="Arial"/>
                        <w:b/>
                        <w:sz w:val="18"/>
                        <w:szCs w:val="18"/>
                        <w:lang w:val="it-IT"/>
                      </w:rPr>
                      <w:t>Сигма България АД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</w:rPr>
                      <w:t>тел.: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 xml:space="preserve"> </w:t>
                    </w:r>
                    <w:r w:rsidRPr="00E83C42">
                      <w:rPr>
                        <w:rFonts w:cs="Arial"/>
                        <w:sz w:val="16"/>
                        <w:lang w:val="it-IT"/>
                      </w:rPr>
                      <w:t>02 978 21 26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 xml:space="preserve"> – 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E-mail: </w:t>
                    </w:r>
                    <w:hyperlink r:id="rId4" w:history="1">
                      <w:r w:rsidRPr="00E83C42">
                        <w:rPr>
                          <w:rStyle w:val="Hyperlink"/>
                          <w:rFonts w:cs="Arial"/>
                          <w:sz w:val="16"/>
                        </w:rPr>
                        <w:t>officebulgaria@saracakis.gr</w:t>
                      </w:r>
                    </w:hyperlink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25E3B66D" wp14:editId="2BDA340A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8A" w:rsidRDefault="00000F8A" w:rsidP="003C0FFE">
      <w:pPr>
        <w:spacing w:after="0" w:line="240" w:lineRule="auto"/>
      </w:pPr>
      <w:r>
        <w:separator/>
      </w:r>
    </w:p>
  </w:footnote>
  <w:footnote w:type="continuationSeparator" w:id="0">
    <w:p w:rsidR="00000F8A" w:rsidRDefault="00000F8A" w:rsidP="003C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FE" w:rsidRDefault="003C0FFE" w:rsidP="003C0FFE">
    <w:pPr>
      <w:pStyle w:val="Header"/>
      <w:jc w:val="right"/>
    </w:pPr>
    <w:r w:rsidRPr="00BB5442">
      <w:rPr>
        <w:noProof/>
        <w:szCs w:val="24"/>
        <w:lang w:eastAsia="bg-BG"/>
      </w:rPr>
      <w:drawing>
        <wp:inline distT="0" distB="0" distL="0" distR="0" wp14:anchorId="3610F4D9" wp14:editId="438DE9A5">
          <wp:extent cx="1762125" cy="876300"/>
          <wp:effectExtent l="0" t="0" r="9525" b="0"/>
          <wp:docPr id="14" name="Picture 14" descr="Description: Description: Description: Pres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Description: Press 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C3"/>
    <w:rsid w:val="00000F8A"/>
    <w:rsid w:val="0020248A"/>
    <w:rsid w:val="002132C5"/>
    <w:rsid w:val="003C0FFE"/>
    <w:rsid w:val="004832C3"/>
    <w:rsid w:val="00A97122"/>
    <w:rsid w:val="00AD2DD8"/>
    <w:rsid w:val="00B60CDC"/>
    <w:rsid w:val="00B85C1D"/>
    <w:rsid w:val="00D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FEA6A-6E94-4BA6-BE3F-24634FEA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FFE"/>
  </w:style>
  <w:style w:type="paragraph" w:styleId="Footer">
    <w:name w:val="footer"/>
    <w:basedOn w:val="Normal"/>
    <w:link w:val="FooterChar"/>
    <w:uiPriority w:val="99"/>
    <w:unhideWhenUsed/>
    <w:rsid w:val="003C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FFE"/>
  </w:style>
  <w:style w:type="character" w:styleId="Hyperlink">
    <w:name w:val="Hyperlink"/>
    <w:rsid w:val="003C0F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0C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vaindustrial.com" TargetMode="External"/><Relationship Id="rId2" Type="http://schemas.openxmlformats.org/officeDocument/2006/relationships/hyperlink" Target="mailto:officebulgaria@saracakis.gr" TargetMode="External"/><Relationship Id="rId1" Type="http://schemas.openxmlformats.org/officeDocument/2006/relationships/hyperlink" Target="mailto:info@mavaindustrial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officebulgaria@saracaki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4</cp:revision>
  <dcterms:created xsi:type="dcterms:W3CDTF">2018-05-16T08:29:00Z</dcterms:created>
  <dcterms:modified xsi:type="dcterms:W3CDTF">2018-05-16T09:08:00Z</dcterms:modified>
</cp:coreProperties>
</file>